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CE8" w14:textId="77777777" w:rsidR="0065361D" w:rsidRPr="0059157F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59157F">
        <w:rPr>
          <w:rFonts w:ascii="Arial" w:hAnsi="Arial" w:cs="Arial"/>
          <w:b/>
          <w:sz w:val="20"/>
          <w:szCs w:val="20"/>
        </w:rPr>
        <w:t>OBJETIVO</w:t>
      </w:r>
    </w:p>
    <w:p w14:paraId="409F11DF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t>Diseñar estrategias para promover la salud de acuerdo al resultado de las evaluaciones médicas y a los índices de ausentismo laboral.</w:t>
      </w:r>
    </w:p>
    <w:p w14:paraId="317D7FF0" w14:textId="77777777" w:rsidR="00B91FA8" w:rsidRPr="0059157F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36A1F18E" w14:textId="77777777" w:rsidR="00B91FA8" w:rsidRPr="0059157F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59157F">
        <w:rPr>
          <w:rFonts w:ascii="Arial" w:hAnsi="Arial" w:cs="Arial"/>
          <w:b/>
          <w:sz w:val="20"/>
          <w:szCs w:val="20"/>
        </w:rPr>
        <w:t>ALCANCE</w:t>
      </w:r>
    </w:p>
    <w:p w14:paraId="7DBCA67B" w14:textId="77777777" w:rsidR="00B91FA8" w:rsidRPr="0059157F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494BAAFA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t>Inicia con el resultado estadístico de las condiciones de salud de los funcionarios y finaliza con la implementación de actividades de promoción y prevención.</w:t>
      </w:r>
    </w:p>
    <w:p w14:paraId="76EB210B" w14:textId="77777777" w:rsidR="00B91FA8" w:rsidRPr="003C0CCB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355F963D" w14:textId="77777777" w:rsidR="00611D27" w:rsidRPr="00611D27" w:rsidRDefault="00611D27" w:rsidP="00611D2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1D27">
        <w:rPr>
          <w:rFonts w:ascii="Arial" w:hAnsi="Arial" w:cs="Arial"/>
          <w:b/>
          <w:sz w:val="20"/>
          <w:szCs w:val="20"/>
        </w:rPr>
        <w:t>DEFINICIONES</w:t>
      </w:r>
      <w:r w:rsidRPr="00611D27">
        <w:rPr>
          <w:rFonts w:ascii="Arial" w:hAnsi="Arial" w:cs="Arial"/>
          <w:sz w:val="20"/>
          <w:szCs w:val="20"/>
        </w:rPr>
        <w:t xml:space="preserve"> (Resolución 2346 del 2007)</w:t>
      </w:r>
    </w:p>
    <w:p w14:paraId="2F1363B9" w14:textId="77777777" w:rsidR="00611D27" w:rsidRPr="001C1E89" w:rsidRDefault="00611D27" w:rsidP="00611D27">
      <w:pPr>
        <w:spacing w:after="0" w:line="240" w:lineRule="auto"/>
        <w:jc w:val="both"/>
        <w:rPr>
          <w:rStyle w:val="apple-converted-space"/>
          <w:rFonts w:ascii="Arial" w:hAnsi="Arial" w:cs="Arial"/>
          <w:b/>
          <w:bCs/>
          <w:sz w:val="20"/>
          <w:szCs w:val="20"/>
        </w:rPr>
      </w:pPr>
      <w:bookmarkStart w:id="0" w:name="4"/>
    </w:p>
    <w:p w14:paraId="15E58794" w14:textId="796C829A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Style w:val="apple-converted-space"/>
          <w:rFonts w:ascii="Arial" w:hAnsi="Arial" w:cs="Arial"/>
          <w:b/>
          <w:bCs/>
          <w:sz w:val="20"/>
          <w:szCs w:val="20"/>
        </w:rPr>
        <w:t xml:space="preserve">3.1 </w:t>
      </w:r>
      <w:r w:rsidRPr="001C1E89">
        <w:rPr>
          <w:rFonts w:ascii="Arial" w:hAnsi="Arial" w:cs="Arial"/>
          <w:b/>
          <w:bCs/>
          <w:sz w:val="20"/>
          <w:szCs w:val="20"/>
        </w:rPr>
        <w:t xml:space="preserve">Evaluaciones médicas </w:t>
      </w:r>
      <w:r w:rsidR="008043F3">
        <w:rPr>
          <w:rFonts w:ascii="Arial" w:hAnsi="Arial" w:cs="Arial"/>
          <w:b/>
          <w:bCs/>
          <w:sz w:val="20"/>
          <w:szCs w:val="20"/>
        </w:rPr>
        <w:t>Pre-o</w:t>
      </w:r>
      <w:r w:rsidRPr="001C1E89">
        <w:rPr>
          <w:rFonts w:ascii="Arial" w:hAnsi="Arial" w:cs="Arial"/>
          <w:b/>
          <w:bCs/>
          <w:sz w:val="20"/>
          <w:szCs w:val="20"/>
        </w:rPr>
        <w:t>cupacionales o de preingreso</w:t>
      </w:r>
      <w:bookmarkEnd w:id="0"/>
      <w:r w:rsidRPr="001C1E89">
        <w:rPr>
          <w:rFonts w:ascii="Arial" w:hAnsi="Arial" w:cs="Arial"/>
          <w:b/>
          <w:bCs/>
          <w:sz w:val="20"/>
          <w:szCs w:val="20"/>
        </w:rPr>
        <w:t xml:space="preserve">: </w:t>
      </w:r>
      <w:r w:rsidRPr="001C1E89">
        <w:rPr>
          <w:rFonts w:ascii="Arial" w:hAnsi="Arial" w:cs="Arial"/>
          <w:sz w:val="20"/>
          <w:szCs w:val="20"/>
        </w:rPr>
        <w:t>Son aquellas que se realizan para determinar las condiciones de salud física, mental y social del trabajador antes de su contratación, en función de las condiciones de trabajo a las que estaría expuesto, acorde con los requerimientos de la tarea y perfil del cargo.</w:t>
      </w:r>
    </w:p>
    <w:p w14:paraId="218EE44D" w14:textId="77777777" w:rsidR="00611D27" w:rsidRPr="001C1E89" w:rsidRDefault="00611D27" w:rsidP="00611D27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b/>
          <w:iCs/>
          <w:sz w:val="20"/>
          <w:szCs w:val="20"/>
          <w:shd w:val="clear" w:color="auto" w:fill="FFFFFF"/>
        </w:rPr>
      </w:pPr>
    </w:p>
    <w:p w14:paraId="01D925E8" w14:textId="77777777" w:rsidR="00611D27" w:rsidRPr="001C1E89" w:rsidRDefault="00611D27" w:rsidP="00611D27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b/>
          <w:bCs/>
          <w:sz w:val="20"/>
          <w:szCs w:val="20"/>
        </w:rPr>
      </w:pPr>
      <w:r w:rsidRPr="001C1E89">
        <w:rPr>
          <w:rFonts w:ascii="Arial" w:hAnsi="Arial" w:cs="Arial"/>
          <w:b/>
          <w:iCs/>
          <w:sz w:val="20"/>
          <w:szCs w:val="20"/>
          <w:shd w:val="clear" w:color="auto" w:fill="FFFFFF"/>
        </w:rPr>
        <w:t xml:space="preserve">3.2 Evaluaciones médicas ocupacionales periódicas: </w:t>
      </w:r>
      <w:r w:rsidRPr="001C1E89">
        <w:rPr>
          <w:rFonts w:ascii="Arial" w:hAnsi="Arial" w:cs="Arial"/>
          <w:sz w:val="20"/>
          <w:szCs w:val="20"/>
          <w:shd w:val="clear" w:color="auto" w:fill="FFFFFF"/>
        </w:rPr>
        <w:t>Las evaluaciones médicas ocupacionales periódicas se clasifican en programadas y por cambio de ocupación.</w:t>
      </w:r>
    </w:p>
    <w:p w14:paraId="028FF726" w14:textId="77777777" w:rsidR="00611D27" w:rsidRPr="001C1E89" w:rsidRDefault="00611D27" w:rsidP="00611D27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68091351" w14:textId="77777777" w:rsidR="00611D27" w:rsidRPr="001C1E89" w:rsidRDefault="00611D27" w:rsidP="00611D27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b/>
          <w:bCs/>
          <w:sz w:val="20"/>
          <w:szCs w:val="20"/>
        </w:rPr>
        <w:t xml:space="preserve">3.3 Evaluaciones médicas periódicas programadas. </w:t>
      </w:r>
      <w:r w:rsidRPr="001C1E89">
        <w:rPr>
          <w:rFonts w:ascii="Arial" w:hAnsi="Arial" w:cs="Arial"/>
          <w:sz w:val="20"/>
          <w:szCs w:val="20"/>
        </w:rPr>
        <w:t>Se realizan con el fin de monitorear la exposición a factores de riesgo e identificar en forma precoz, posibles alteraciones temporales, permanentes o agravadas del estado de salud del trabajador, ocasionadas por la labor o por la exposición al medio ambiente de trabajo. Así mismo, para detectar enfermedades de origen común, con el fin de establecer un manejo preventivo</w:t>
      </w:r>
    </w:p>
    <w:p w14:paraId="3F370933" w14:textId="77777777" w:rsidR="00611D27" w:rsidRPr="001C1E89" w:rsidRDefault="00611D27" w:rsidP="00611D27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3D68C89D" w14:textId="77777777" w:rsidR="00611D27" w:rsidRPr="001C1E89" w:rsidRDefault="00611D27" w:rsidP="00611D27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b/>
          <w:bCs/>
          <w:sz w:val="20"/>
          <w:szCs w:val="20"/>
        </w:rPr>
        <w:t xml:space="preserve">3.4 Evaluaciones médicas por cambios de ocupación: </w:t>
      </w:r>
      <w:r w:rsidRPr="001C1E89">
        <w:rPr>
          <w:rFonts w:ascii="Arial" w:hAnsi="Arial" w:cs="Arial"/>
          <w:sz w:val="20"/>
          <w:szCs w:val="20"/>
        </w:rPr>
        <w:t>El empleador tiene la responsabilidad de realizar evaluaciones médicas al trabajador cada vez que este cambie de ocupación y ello implique cambio de medio ambiente laboral, de funciones, tareas o exposición a nuevos o mayores factores de riesgo, en los que detecte un incremento de su magnitud, intensidad o frecuencia. En todo caso, dichas evaluaciones deberán responder a lo establecido en el Sistema de Vigilancia Epidemiológica, programa de salud ocupacional o sistemas de gestión.</w:t>
      </w:r>
    </w:p>
    <w:p w14:paraId="77E4F5C4" w14:textId="77777777" w:rsidR="00611D27" w:rsidRPr="001C1E89" w:rsidRDefault="00611D27" w:rsidP="00611D27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b/>
          <w:iCs/>
          <w:sz w:val="20"/>
          <w:szCs w:val="20"/>
        </w:rPr>
      </w:pPr>
    </w:p>
    <w:p w14:paraId="25B54C07" w14:textId="77777777" w:rsidR="00611D27" w:rsidRPr="001C1E89" w:rsidRDefault="00611D27" w:rsidP="00611D27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b/>
          <w:iCs/>
          <w:sz w:val="20"/>
          <w:szCs w:val="20"/>
        </w:rPr>
        <w:t xml:space="preserve">3.5 Evaluaciones médicas ocupacionales de egreso: </w:t>
      </w:r>
      <w:r w:rsidRPr="001C1E89">
        <w:rPr>
          <w:rFonts w:ascii="Arial" w:hAnsi="Arial" w:cs="Arial"/>
          <w:i/>
          <w:iCs/>
          <w:sz w:val="20"/>
          <w:szCs w:val="20"/>
        </w:rPr>
        <w:t>.</w:t>
      </w:r>
      <w:r w:rsidRPr="001C1E89">
        <w:rPr>
          <w:rFonts w:ascii="Arial" w:hAnsi="Arial" w:cs="Arial"/>
          <w:sz w:val="20"/>
          <w:szCs w:val="20"/>
        </w:rPr>
        <w:t>Aquellas que se deben realizar al trabajador cuando se termina la relación laboral. Su objetivo es valorar y registrar las condiciones de salud en las que el trabajador se retira de las tareas o funciones asignadas.</w:t>
      </w:r>
    </w:p>
    <w:p w14:paraId="37326AB5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</w:p>
    <w:p w14:paraId="24346424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b/>
          <w:sz w:val="20"/>
          <w:szCs w:val="20"/>
        </w:rPr>
        <w:t>3.6 Aptitud médica:</w:t>
      </w:r>
      <w:r w:rsidRPr="001C1E89">
        <w:rPr>
          <w:rFonts w:ascii="Arial" w:hAnsi="Arial" w:cs="Arial"/>
          <w:sz w:val="20"/>
          <w:szCs w:val="20"/>
        </w:rPr>
        <w:t xml:space="preserve"> conclusión a la que llega el médico que practica evaluaciones médicas ocupacionales cotejando el perfil del cargo a desempeñar con las condiciones físicas y mentales de un trabajador. Puede resultar en Apto, no apto ó apto con limitaciones o restricciones para el desarrollo del cargo y tareas requeridas.</w:t>
      </w:r>
    </w:p>
    <w:p w14:paraId="08F29060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</w:p>
    <w:p w14:paraId="5C995770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b/>
          <w:sz w:val="20"/>
          <w:szCs w:val="20"/>
        </w:rPr>
        <w:t>3.7 Perfil del cargo:</w:t>
      </w:r>
      <w:r w:rsidRPr="001C1E89">
        <w:rPr>
          <w:rFonts w:ascii="Arial" w:hAnsi="Arial" w:cs="Arial"/>
          <w:sz w:val="20"/>
          <w:szCs w:val="20"/>
        </w:rPr>
        <w:t xml:space="preserve"> corresponde a los requerimientos básicos que debe cumplir una persona para aspirar a ejercer y a desarrollar a cabalidad las tareas y actividades que demanda determinado cargo. Comprenden competencias físicas, mentales, comportamentales, actitudinales y de formación.</w:t>
      </w:r>
    </w:p>
    <w:p w14:paraId="01BC561B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</w:p>
    <w:p w14:paraId="31400B4C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b/>
          <w:sz w:val="20"/>
          <w:szCs w:val="20"/>
        </w:rPr>
        <w:t>3.8 Restricciones:</w:t>
      </w:r>
      <w:r w:rsidRPr="001C1E89">
        <w:rPr>
          <w:rFonts w:ascii="Arial" w:hAnsi="Arial" w:cs="Arial"/>
          <w:sz w:val="20"/>
          <w:szCs w:val="20"/>
        </w:rPr>
        <w:t xml:space="preserve"> corresponden a las recomendaciones dadas por un médico acorde a las condiciones y aptitudes que un trabajador presenta al momento de una evaluación médica, a fin de que pueda desempeñar la labor para la que se solicita, sin menoscabo para su salud. Pueden ser temporales o permanentes.</w:t>
      </w:r>
    </w:p>
    <w:p w14:paraId="00FE3304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</w:p>
    <w:p w14:paraId="32F7C0C0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b/>
          <w:sz w:val="20"/>
          <w:szCs w:val="20"/>
        </w:rPr>
        <w:lastRenderedPageBreak/>
        <w:t>3.9 I.P.S:</w:t>
      </w:r>
      <w:r w:rsidRPr="001C1E89">
        <w:rPr>
          <w:rFonts w:ascii="Arial" w:hAnsi="Arial" w:cs="Arial"/>
          <w:sz w:val="20"/>
          <w:szCs w:val="20"/>
        </w:rPr>
        <w:t xml:space="preserve"> Institución Prestadora de Servicios </w:t>
      </w:r>
    </w:p>
    <w:p w14:paraId="65AA443D" w14:textId="77777777" w:rsidR="00B91FA8" w:rsidRPr="0059157F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5008D03B" w14:textId="77777777" w:rsidR="00BE1002" w:rsidRPr="0059157F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59157F">
        <w:rPr>
          <w:rFonts w:ascii="Arial" w:hAnsi="Arial" w:cs="Arial"/>
          <w:b/>
          <w:sz w:val="20"/>
          <w:szCs w:val="20"/>
        </w:rPr>
        <w:t>RESPONSABILIDADES</w:t>
      </w:r>
    </w:p>
    <w:p w14:paraId="7D295786" w14:textId="77777777" w:rsidR="00611D27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Este proceso</w:t>
      </w:r>
      <w:r w:rsidRPr="001C1E89">
        <w:rPr>
          <w:rFonts w:ascii="Arial" w:hAnsi="Arial" w:cs="Arial"/>
          <w:sz w:val="20"/>
          <w:szCs w:val="20"/>
        </w:rPr>
        <w:t xml:space="preserve"> involucra a los siguientes responsables: </w:t>
      </w:r>
    </w:p>
    <w:p w14:paraId="360FA5B1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11545471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t>Gestión Humana:</w:t>
      </w:r>
    </w:p>
    <w:p w14:paraId="6B381E0F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sym w:font="Symbol" w:char="F0B7"/>
      </w:r>
      <w:r w:rsidRPr="001C1E89">
        <w:rPr>
          <w:rFonts w:ascii="Arial" w:hAnsi="Arial" w:cs="Arial"/>
          <w:sz w:val="20"/>
          <w:szCs w:val="20"/>
        </w:rPr>
        <w:t xml:space="preserve"> Notificar a Salud laboral con antelación los procesos de ingreso, promoción y retiro de personal. </w:t>
      </w:r>
    </w:p>
    <w:p w14:paraId="62E60954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sym w:font="Symbol" w:char="F0B7"/>
      </w:r>
      <w:r w:rsidRPr="001C1E89">
        <w:rPr>
          <w:rFonts w:ascii="Arial" w:hAnsi="Arial" w:cs="Arial"/>
          <w:sz w:val="20"/>
          <w:szCs w:val="20"/>
        </w:rPr>
        <w:t xml:space="preserve"> Notificar al empleado sobre la realización de los exámenes</w:t>
      </w:r>
    </w:p>
    <w:p w14:paraId="2E00BA4D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sym w:font="Symbol" w:char="F0B7"/>
      </w:r>
      <w:r w:rsidRPr="001C1E89">
        <w:rPr>
          <w:rFonts w:ascii="Arial" w:hAnsi="Arial" w:cs="Arial"/>
          <w:sz w:val="20"/>
          <w:szCs w:val="20"/>
        </w:rPr>
        <w:t xml:space="preserve"> Archivar los certificados de aptitud laboral</w:t>
      </w:r>
    </w:p>
    <w:p w14:paraId="6CF7ED31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7E536D1A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t>Coordinación de salud ocupacional</w:t>
      </w:r>
    </w:p>
    <w:p w14:paraId="618D8BD5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sym w:font="Symbol" w:char="F0B7"/>
      </w:r>
      <w:r w:rsidRPr="001C1E89">
        <w:rPr>
          <w:rFonts w:ascii="Arial" w:hAnsi="Arial" w:cs="Arial"/>
          <w:sz w:val="20"/>
          <w:szCs w:val="20"/>
        </w:rPr>
        <w:t xml:space="preserve"> Notificar al aspirante nuevo y de retiro la realización del examen médico indicando recomendaciones, fecha y lugar a practicarse el examen. </w:t>
      </w:r>
    </w:p>
    <w:p w14:paraId="0E3A614B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sym w:font="Symbol" w:char="F0B7"/>
      </w:r>
      <w:r w:rsidRPr="001C1E89">
        <w:rPr>
          <w:rFonts w:ascii="Arial" w:hAnsi="Arial" w:cs="Arial"/>
          <w:sz w:val="20"/>
          <w:szCs w:val="20"/>
        </w:rPr>
        <w:t xml:space="preserve"> Garantizar que cada evaluación sea por personal idóneo. </w:t>
      </w:r>
    </w:p>
    <w:p w14:paraId="70B337D6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sym w:font="Symbol" w:char="F0B7"/>
      </w:r>
      <w:r w:rsidRPr="001C1E89">
        <w:rPr>
          <w:rFonts w:ascii="Arial" w:hAnsi="Arial" w:cs="Arial"/>
          <w:sz w:val="20"/>
          <w:szCs w:val="20"/>
        </w:rPr>
        <w:t xml:space="preserve"> Dar el visto bueno de ingreso para el nuevo aspirante a Gestión Humana. Empleado </w:t>
      </w:r>
    </w:p>
    <w:p w14:paraId="2671F26C" w14:textId="77777777" w:rsidR="00611D27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sym w:font="Symbol" w:char="F0B7"/>
      </w:r>
      <w:r w:rsidRPr="001C1E89">
        <w:rPr>
          <w:rFonts w:ascii="Arial" w:hAnsi="Arial" w:cs="Arial"/>
          <w:sz w:val="20"/>
          <w:szCs w:val="20"/>
        </w:rPr>
        <w:t xml:space="preserve"> Los exámenes periódicos se hacen de acuerdo a la notificación del empleado de sintomatología, incapacidades y cambios de cargo y/o funciones.</w:t>
      </w:r>
    </w:p>
    <w:p w14:paraId="7C6DDF70" w14:textId="77777777" w:rsidR="00FD73E1" w:rsidRPr="001C1E89" w:rsidRDefault="00FD73E1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1E21D376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t>Empleado</w:t>
      </w:r>
    </w:p>
    <w:p w14:paraId="12BA0E71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sym w:font="Symbol" w:char="F0B7"/>
      </w:r>
      <w:r w:rsidRPr="001C1E89">
        <w:rPr>
          <w:rFonts w:ascii="Arial" w:hAnsi="Arial" w:cs="Arial"/>
          <w:sz w:val="20"/>
          <w:szCs w:val="20"/>
        </w:rPr>
        <w:t xml:space="preserve"> Asistir a los exámenes médicos que se programen</w:t>
      </w:r>
    </w:p>
    <w:p w14:paraId="06C8BDDA" w14:textId="77777777" w:rsidR="00611D27" w:rsidRPr="001C1E89" w:rsidRDefault="00611D27" w:rsidP="00611D2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C1E89">
        <w:rPr>
          <w:rFonts w:ascii="Arial" w:hAnsi="Arial" w:cs="Arial"/>
          <w:sz w:val="20"/>
          <w:szCs w:val="20"/>
        </w:rPr>
        <w:sym w:font="Symbol" w:char="F0B7"/>
      </w:r>
      <w:r w:rsidRPr="001C1E89">
        <w:rPr>
          <w:rFonts w:ascii="Arial" w:hAnsi="Arial" w:cs="Arial"/>
          <w:sz w:val="20"/>
          <w:szCs w:val="20"/>
        </w:rPr>
        <w:t xml:space="preserve"> Dar información clara, veraz y oportuna sobre su estado de salud y cumplir las recomendaciones, normas e indicaciones que se le indiquen durante y después del examen médico.</w:t>
      </w:r>
    </w:p>
    <w:p w14:paraId="5E27FB88" w14:textId="77777777" w:rsidR="00B91FA8" w:rsidRPr="0059157F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3EE9781B" w14:textId="77777777" w:rsidR="00B91FA8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59157F">
        <w:rPr>
          <w:rFonts w:ascii="Arial" w:hAnsi="Arial" w:cs="Arial"/>
          <w:b/>
          <w:sz w:val="20"/>
          <w:szCs w:val="20"/>
        </w:rPr>
        <w:t>GENERALIDADES</w:t>
      </w:r>
    </w:p>
    <w:p w14:paraId="1DB18CA3" w14:textId="77777777" w:rsidR="00611D27" w:rsidRPr="0059157F" w:rsidRDefault="00611D27" w:rsidP="00611D27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3F6D011D" w14:textId="77777777" w:rsidR="00611D27" w:rsidRDefault="00611D27" w:rsidP="00611D27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1D27">
        <w:rPr>
          <w:rFonts w:ascii="Arial" w:hAnsi="Arial" w:cs="Arial"/>
          <w:sz w:val="20"/>
          <w:szCs w:val="20"/>
        </w:rPr>
        <w:t xml:space="preserve">Las evaluaciones medicas ocupacionales (Ingreso, periódicos, de retiro y de cambio de puesto de trabajo) deberán ser realizadas por un médico especialista en medicina de trabajo o Salud Ocupacional con licencia vigente, siguiendo los criterios definidos en la Resolución 2346 de 2007, que regula practica de evaluaciones medicas ocupacionales y el contenido de las historias clínicas ocupacionales. </w:t>
      </w:r>
    </w:p>
    <w:p w14:paraId="53D07C57" w14:textId="77777777" w:rsidR="00FD73E1" w:rsidRPr="00611D27" w:rsidRDefault="00FD73E1" w:rsidP="00FD73E1">
      <w:pPr>
        <w:pStyle w:val="Prrafodelista"/>
        <w:spacing w:after="0" w:line="240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003F0866" w14:textId="77777777" w:rsidR="00611D27" w:rsidRDefault="00611D27" w:rsidP="00611D27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1D27">
        <w:rPr>
          <w:rFonts w:ascii="Arial" w:hAnsi="Arial" w:cs="Arial"/>
          <w:sz w:val="20"/>
          <w:szCs w:val="20"/>
        </w:rPr>
        <w:t>Para los contratistas, es obligación de la empresa para la cual laboran, practicar los exámenes médicos de ingreso y deben presentar el certificado médico, indicando las restricciones existentes y las recomendaciones o condiciones que se requiere adaptar para que el trabajador pueda desempeñar la labor.</w:t>
      </w:r>
    </w:p>
    <w:p w14:paraId="0D31EF06" w14:textId="77777777" w:rsidR="00FD73E1" w:rsidRP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AB74F9" w14:textId="368C6C97" w:rsidR="00611D27" w:rsidRPr="00611D27" w:rsidRDefault="00611D27" w:rsidP="00611D27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1D27">
        <w:rPr>
          <w:rFonts w:ascii="Arial" w:hAnsi="Arial" w:cs="Arial"/>
          <w:sz w:val="20"/>
          <w:szCs w:val="20"/>
        </w:rPr>
        <w:t xml:space="preserve">Las restricciones médicas deben ser respaldadas por medio de un comunicado de la EPS o ARL por escrito, una vez la </w:t>
      </w:r>
      <w:r w:rsidR="001271BD">
        <w:rPr>
          <w:rFonts w:ascii="Arial" w:hAnsi="Arial" w:cs="Arial"/>
          <w:sz w:val="20"/>
          <w:szCs w:val="20"/>
        </w:rPr>
        <w:t>empresa</w:t>
      </w:r>
      <w:r w:rsidRPr="00611D27">
        <w:rPr>
          <w:rFonts w:ascii="Arial" w:hAnsi="Arial" w:cs="Arial"/>
          <w:sz w:val="20"/>
          <w:szCs w:val="20"/>
        </w:rPr>
        <w:t xml:space="preserve"> esté informada procederá a la reubicación o al cumplimiento de las restricciones, dejando la evidencia en una carta al trabajador sobre el tema de la misma.</w:t>
      </w:r>
    </w:p>
    <w:p w14:paraId="7FB35AB9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AC59CE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FDEB35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353303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F2BD01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498AB4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5B1633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6F7147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5986F6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29B60DC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DFBB6E" w14:textId="77777777" w:rsidR="00FD73E1" w:rsidRPr="001C1E89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2626D3" w14:textId="77777777" w:rsidR="00FD73E1" w:rsidRPr="001C1E89" w:rsidRDefault="00FD73E1" w:rsidP="00FD73E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C1E89">
        <w:rPr>
          <w:rFonts w:ascii="Arial" w:hAnsi="Arial" w:cs="Arial"/>
          <w:b/>
          <w:sz w:val="20"/>
          <w:szCs w:val="20"/>
        </w:rPr>
        <w:lastRenderedPageBreak/>
        <w:t>6. DESARROLLO</w:t>
      </w:r>
    </w:p>
    <w:p w14:paraId="01AC71E1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F9976B7" w14:textId="77777777" w:rsidR="00FD73E1" w:rsidRPr="00FD73E1" w:rsidRDefault="00FD73E1" w:rsidP="00FD73E1">
      <w:pPr>
        <w:pStyle w:val="Prrafodelista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D73E1">
        <w:rPr>
          <w:rFonts w:ascii="Arial" w:hAnsi="Arial" w:cs="Arial"/>
          <w:b/>
          <w:sz w:val="20"/>
          <w:szCs w:val="20"/>
        </w:rPr>
        <w:t>Exámenes médicos pre- ocupacionales</w:t>
      </w:r>
    </w:p>
    <w:p w14:paraId="4D6C2A3E" w14:textId="77777777" w:rsidR="00FD73E1" w:rsidRPr="00FD73E1" w:rsidRDefault="00FD73E1" w:rsidP="00FD73E1">
      <w:pPr>
        <w:pStyle w:val="Prrafodelista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260"/>
        <w:gridCol w:w="2029"/>
      </w:tblGrid>
      <w:tr w:rsidR="00FD73E1" w:rsidRPr="001C1E89" w14:paraId="4152B8CF" w14:textId="77777777" w:rsidTr="00FD73E1">
        <w:tc>
          <w:tcPr>
            <w:tcW w:w="846" w:type="dxa"/>
            <w:vAlign w:val="center"/>
          </w:tcPr>
          <w:p w14:paraId="499D5C3F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1E89">
              <w:rPr>
                <w:rFonts w:ascii="Arial" w:hAnsi="Arial" w:cs="Arial"/>
                <w:b/>
                <w:sz w:val="20"/>
                <w:szCs w:val="20"/>
              </w:rPr>
              <w:t>ÍTEM</w:t>
            </w:r>
          </w:p>
        </w:tc>
        <w:tc>
          <w:tcPr>
            <w:tcW w:w="2693" w:type="dxa"/>
            <w:vAlign w:val="center"/>
          </w:tcPr>
          <w:p w14:paraId="34E8C0EB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1E89">
              <w:rPr>
                <w:rFonts w:ascii="Arial" w:hAnsi="Arial" w:cs="Arial"/>
                <w:b/>
                <w:sz w:val="20"/>
                <w:szCs w:val="20"/>
              </w:rPr>
              <w:t>ACTIVIDAD</w:t>
            </w:r>
          </w:p>
        </w:tc>
        <w:tc>
          <w:tcPr>
            <w:tcW w:w="3260" w:type="dxa"/>
            <w:vAlign w:val="center"/>
          </w:tcPr>
          <w:p w14:paraId="603DBDA7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1E89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2029" w:type="dxa"/>
            <w:vAlign w:val="center"/>
          </w:tcPr>
          <w:p w14:paraId="3BA1980B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1E89">
              <w:rPr>
                <w:rFonts w:ascii="Arial" w:hAnsi="Arial" w:cs="Arial"/>
                <w:b/>
                <w:sz w:val="20"/>
                <w:szCs w:val="20"/>
              </w:rPr>
              <w:t>RESPONSABLE</w:t>
            </w:r>
          </w:p>
        </w:tc>
      </w:tr>
      <w:tr w:rsidR="00FD73E1" w:rsidRPr="001C1E89" w14:paraId="0C96B3E9" w14:textId="77777777" w:rsidTr="00FD73E1">
        <w:tc>
          <w:tcPr>
            <w:tcW w:w="846" w:type="dxa"/>
            <w:vAlign w:val="center"/>
          </w:tcPr>
          <w:p w14:paraId="1D88BCBC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1BD427A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Informar al candida</w:t>
            </w:r>
            <w:r>
              <w:rPr>
                <w:rFonts w:ascii="Arial" w:hAnsi="Arial" w:cs="Arial"/>
                <w:sz w:val="20"/>
                <w:szCs w:val="20"/>
              </w:rPr>
              <w:t>to la obligatoriedad del examen</w:t>
            </w:r>
          </w:p>
        </w:tc>
        <w:tc>
          <w:tcPr>
            <w:tcW w:w="3260" w:type="dxa"/>
            <w:vAlign w:val="center"/>
          </w:tcPr>
          <w:p w14:paraId="74AC156A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El área de Gestión Humana deberá informar al nuevo aspirante con antelación la obligatoriedad de realizarse el examen médico.</w:t>
            </w:r>
          </w:p>
        </w:tc>
        <w:tc>
          <w:tcPr>
            <w:tcW w:w="2029" w:type="dxa"/>
            <w:vAlign w:val="center"/>
          </w:tcPr>
          <w:p w14:paraId="08BE6E36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Gestión Humana</w:t>
            </w:r>
          </w:p>
        </w:tc>
      </w:tr>
      <w:tr w:rsidR="00FD73E1" w:rsidRPr="001C1E89" w14:paraId="4ABC58B1" w14:textId="77777777" w:rsidTr="00FD73E1">
        <w:tc>
          <w:tcPr>
            <w:tcW w:w="846" w:type="dxa"/>
            <w:vAlign w:val="center"/>
          </w:tcPr>
          <w:p w14:paraId="0C809E28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3D4013F6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Autorizar el examen</w:t>
            </w:r>
          </w:p>
        </w:tc>
        <w:tc>
          <w:tcPr>
            <w:tcW w:w="3260" w:type="dxa"/>
            <w:vAlign w:val="center"/>
          </w:tcPr>
          <w:p w14:paraId="5E4A9D61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Se envía por correo electrónico la autorización del examen a la I.P.S</w:t>
            </w:r>
          </w:p>
        </w:tc>
        <w:tc>
          <w:tcPr>
            <w:tcW w:w="2029" w:type="dxa"/>
            <w:vAlign w:val="center"/>
          </w:tcPr>
          <w:p w14:paraId="6F848A59" w14:textId="021DBFFA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Coordinador</w:t>
            </w:r>
            <w:r w:rsidR="00E67EFA">
              <w:rPr>
                <w:rFonts w:ascii="Arial" w:hAnsi="Arial" w:cs="Arial"/>
                <w:sz w:val="20"/>
                <w:szCs w:val="20"/>
              </w:rPr>
              <w:t>/a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</w:tc>
      </w:tr>
      <w:tr w:rsidR="00FD73E1" w:rsidRPr="001C1E89" w14:paraId="07F6C357" w14:textId="77777777" w:rsidTr="00FD73E1">
        <w:tc>
          <w:tcPr>
            <w:tcW w:w="846" w:type="dxa"/>
            <w:vAlign w:val="center"/>
          </w:tcPr>
          <w:p w14:paraId="36A3488E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312349A7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Revisar  el certificado médico</w:t>
            </w:r>
          </w:p>
        </w:tc>
        <w:tc>
          <w:tcPr>
            <w:tcW w:w="3260" w:type="dxa"/>
            <w:vAlign w:val="center"/>
          </w:tcPr>
          <w:p w14:paraId="31CD4BE2" w14:textId="2F7E1C66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 xml:space="preserve">Una vez realizado el examen el candidato se acerca a las instalaciones de la </w:t>
            </w:r>
            <w:r w:rsidR="001271BD">
              <w:rPr>
                <w:rFonts w:ascii="Arial" w:hAnsi="Arial" w:cs="Arial"/>
                <w:sz w:val="20"/>
                <w:szCs w:val="20"/>
              </w:rPr>
              <w:t>empresa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en donde se revisa el certificado médico laboral</w:t>
            </w:r>
          </w:p>
        </w:tc>
        <w:tc>
          <w:tcPr>
            <w:tcW w:w="2029" w:type="dxa"/>
            <w:vAlign w:val="center"/>
          </w:tcPr>
          <w:p w14:paraId="2BE4EA21" w14:textId="3BEC23C1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Coordinador</w:t>
            </w:r>
            <w:r w:rsidR="00E67EFA">
              <w:rPr>
                <w:rFonts w:ascii="Arial" w:hAnsi="Arial" w:cs="Arial"/>
                <w:sz w:val="20"/>
                <w:szCs w:val="20"/>
              </w:rPr>
              <w:t>/a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</w:tc>
      </w:tr>
      <w:tr w:rsidR="00FD73E1" w:rsidRPr="001C1E89" w14:paraId="1E2B9B5F" w14:textId="77777777" w:rsidTr="00FD73E1">
        <w:tc>
          <w:tcPr>
            <w:tcW w:w="846" w:type="dxa"/>
            <w:vAlign w:val="center"/>
          </w:tcPr>
          <w:p w14:paraId="20B0A1CC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14:paraId="333BC3A3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Analizar las recomendaciones médicas</w:t>
            </w:r>
          </w:p>
        </w:tc>
        <w:tc>
          <w:tcPr>
            <w:tcW w:w="3260" w:type="dxa"/>
            <w:vAlign w:val="center"/>
          </w:tcPr>
          <w:p w14:paraId="16CD045B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En caso de que el trabajador presente una enfermedad profesional o discapacidad física, el médico emitirá las recomendaciones pertinentes.</w:t>
            </w:r>
          </w:p>
        </w:tc>
        <w:tc>
          <w:tcPr>
            <w:tcW w:w="2029" w:type="dxa"/>
            <w:vAlign w:val="center"/>
          </w:tcPr>
          <w:p w14:paraId="522CDD1E" w14:textId="60BBE2B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Coordinador</w:t>
            </w:r>
            <w:r w:rsidR="00E67EFA">
              <w:rPr>
                <w:rFonts w:ascii="Arial" w:hAnsi="Arial" w:cs="Arial"/>
                <w:sz w:val="20"/>
                <w:szCs w:val="20"/>
              </w:rPr>
              <w:t>/a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</w:tc>
      </w:tr>
      <w:tr w:rsidR="00FD73E1" w:rsidRPr="001C1E89" w14:paraId="380C25CD" w14:textId="77777777" w:rsidTr="00FD73E1">
        <w:tc>
          <w:tcPr>
            <w:tcW w:w="846" w:type="dxa"/>
            <w:vAlign w:val="center"/>
          </w:tcPr>
          <w:p w14:paraId="09F44C54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93" w:type="dxa"/>
            <w:vAlign w:val="center"/>
          </w:tcPr>
          <w:p w14:paraId="7C20EA8F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Inform</w:t>
            </w:r>
            <w:r>
              <w:rPr>
                <w:rFonts w:ascii="Arial" w:hAnsi="Arial" w:cs="Arial"/>
                <w:sz w:val="20"/>
                <w:szCs w:val="20"/>
              </w:rPr>
              <w:t>ar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a gestión humana- contratación</w:t>
            </w:r>
          </w:p>
        </w:tc>
        <w:tc>
          <w:tcPr>
            <w:tcW w:w="3260" w:type="dxa"/>
            <w:vAlign w:val="center"/>
          </w:tcPr>
          <w:p w14:paraId="15D36B0F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Salud Laboral informará a Gestión Humana- contratación, el concepto de la aptitud médica, para dar por terminado el proceso de selección o iniciar nuevo proceso, en caso de que no cumpla con  el perfil.</w:t>
            </w:r>
          </w:p>
        </w:tc>
        <w:tc>
          <w:tcPr>
            <w:tcW w:w="2029" w:type="dxa"/>
            <w:vAlign w:val="center"/>
          </w:tcPr>
          <w:p w14:paraId="6ABEE2B5" w14:textId="7CD2A110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Coordinador</w:t>
            </w:r>
            <w:r w:rsidR="00E67EFA">
              <w:rPr>
                <w:rFonts w:ascii="Arial" w:hAnsi="Arial" w:cs="Arial"/>
                <w:sz w:val="20"/>
                <w:szCs w:val="20"/>
              </w:rPr>
              <w:t>/a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</w:tc>
      </w:tr>
      <w:tr w:rsidR="00FD73E1" w:rsidRPr="001C1E89" w14:paraId="414F3AFD" w14:textId="77777777" w:rsidTr="00FD73E1">
        <w:tc>
          <w:tcPr>
            <w:tcW w:w="846" w:type="dxa"/>
            <w:vAlign w:val="center"/>
          </w:tcPr>
          <w:p w14:paraId="45130077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93" w:type="dxa"/>
            <w:vAlign w:val="center"/>
          </w:tcPr>
          <w:p w14:paraId="0505AAA7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Archivar los certificados</w:t>
            </w:r>
          </w:p>
        </w:tc>
        <w:tc>
          <w:tcPr>
            <w:tcW w:w="3260" w:type="dxa"/>
            <w:vAlign w:val="center"/>
          </w:tcPr>
          <w:p w14:paraId="45707ED7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certificado será archivado en la hoja de vida del funcionario o en una base de datos (no aptos).</w:t>
            </w:r>
          </w:p>
        </w:tc>
        <w:tc>
          <w:tcPr>
            <w:tcW w:w="2029" w:type="dxa"/>
            <w:vAlign w:val="center"/>
          </w:tcPr>
          <w:p w14:paraId="07BEE476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Gestión Humana</w:t>
            </w:r>
          </w:p>
        </w:tc>
      </w:tr>
    </w:tbl>
    <w:p w14:paraId="1796D7A0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DAD531" w14:textId="77777777" w:rsidR="00FD73E1" w:rsidRPr="001C1E89" w:rsidRDefault="00FD73E1" w:rsidP="00FD73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3177E4" w14:textId="77777777" w:rsidR="00FD73E1" w:rsidRDefault="00FD73E1" w:rsidP="00FD73E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6. </w:t>
      </w:r>
      <w:r w:rsidRPr="001C1E89">
        <w:rPr>
          <w:rFonts w:ascii="Arial" w:hAnsi="Arial" w:cs="Arial"/>
          <w:b/>
          <w:sz w:val="20"/>
          <w:szCs w:val="20"/>
        </w:rPr>
        <w:t>2. Exámenes médicos de retiro</w:t>
      </w:r>
    </w:p>
    <w:p w14:paraId="22D13D6C" w14:textId="77777777" w:rsidR="00FD73E1" w:rsidRPr="001C1E89" w:rsidRDefault="00FD73E1" w:rsidP="00FD73E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260"/>
        <w:gridCol w:w="2029"/>
      </w:tblGrid>
      <w:tr w:rsidR="00FD73E1" w:rsidRPr="001C1E89" w14:paraId="7913A31E" w14:textId="77777777" w:rsidTr="00FD73E1">
        <w:tc>
          <w:tcPr>
            <w:tcW w:w="846" w:type="dxa"/>
            <w:vAlign w:val="center"/>
          </w:tcPr>
          <w:p w14:paraId="502E18AC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1E89">
              <w:rPr>
                <w:rFonts w:ascii="Arial" w:hAnsi="Arial" w:cs="Arial"/>
                <w:b/>
                <w:sz w:val="20"/>
                <w:szCs w:val="20"/>
              </w:rPr>
              <w:t>ÍTEM</w:t>
            </w:r>
          </w:p>
        </w:tc>
        <w:tc>
          <w:tcPr>
            <w:tcW w:w="2693" w:type="dxa"/>
            <w:vAlign w:val="center"/>
          </w:tcPr>
          <w:p w14:paraId="1375606B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1E89">
              <w:rPr>
                <w:rFonts w:ascii="Arial" w:hAnsi="Arial" w:cs="Arial"/>
                <w:b/>
                <w:sz w:val="20"/>
                <w:szCs w:val="20"/>
              </w:rPr>
              <w:t>ACTIVIDAD</w:t>
            </w:r>
          </w:p>
        </w:tc>
        <w:tc>
          <w:tcPr>
            <w:tcW w:w="3260" w:type="dxa"/>
            <w:vAlign w:val="center"/>
          </w:tcPr>
          <w:p w14:paraId="1900ABDC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1E89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2029" w:type="dxa"/>
            <w:vAlign w:val="center"/>
          </w:tcPr>
          <w:p w14:paraId="49CDD93C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1E89">
              <w:rPr>
                <w:rFonts w:ascii="Arial" w:hAnsi="Arial" w:cs="Arial"/>
                <w:b/>
                <w:sz w:val="20"/>
                <w:szCs w:val="20"/>
              </w:rPr>
              <w:t>RESPONSABLE</w:t>
            </w:r>
          </w:p>
        </w:tc>
      </w:tr>
      <w:tr w:rsidR="00FD73E1" w:rsidRPr="001C1E89" w14:paraId="3B6ED72E" w14:textId="77777777" w:rsidTr="00FD73E1">
        <w:tc>
          <w:tcPr>
            <w:tcW w:w="846" w:type="dxa"/>
            <w:vAlign w:val="center"/>
          </w:tcPr>
          <w:p w14:paraId="0165AB51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3469E7D1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Autorizar el examen</w:t>
            </w:r>
          </w:p>
        </w:tc>
        <w:tc>
          <w:tcPr>
            <w:tcW w:w="3260" w:type="dxa"/>
            <w:vAlign w:val="center"/>
          </w:tcPr>
          <w:p w14:paraId="5DEF08E7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Se envía autorización del examen por correo electrónico a la I.P.S</w:t>
            </w:r>
          </w:p>
        </w:tc>
        <w:tc>
          <w:tcPr>
            <w:tcW w:w="2029" w:type="dxa"/>
            <w:vAlign w:val="center"/>
          </w:tcPr>
          <w:p w14:paraId="3635724D" w14:textId="5339BAD2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Coordinador</w:t>
            </w:r>
            <w:r w:rsidR="00E67EFA">
              <w:rPr>
                <w:rFonts w:ascii="Arial" w:hAnsi="Arial" w:cs="Arial"/>
                <w:sz w:val="20"/>
                <w:szCs w:val="20"/>
              </w:rPr>
              <w:t>/a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</w:tc>
      </w:tr>
      <w:tr w:rsidR="00FD73E1" w:rsidRPr="001C1E89" w14:paraId="4F63E9DF" w14:textId="77777777" w:rsidTr="00FD73E1">
        <w:tc>
          <w:tcPr>
            <w:tcW w:w="846" w:type="dxa"/>
            <w:vAlign w:val="center"/>
          </w:tcPr>
          <w:p w14:paraId="2641C612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44586985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Notificar el examen al funcionario</w:t>
            </w:r>
          </w:p>
        </w:tc>
        <w:tc>
          <w:tcPr>
            <w:tcW w:w="3260" w:type="dxa"/>
            <w:vAlign w:val="center"/>
          </w:tcPr>
          <w:p w14:paraId="0ED4EA03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En (5) días hábiles el trabajador deberá presentarse al centro asistencial a practicarse el examen, el trabajador será notificado por el Área de Gestión Humana.</w:t>
            </w:r>
          </w:p>
        </w:tc>
        <w:tc>
          <w:tcPr>
            <w:tcW w:w="2029" w:type="dxa"/>
            <w:vAlign w:val="center"/>
          </w:tcPr>
          <w:p w14:paraId="19222EA3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Gestión Humana</w:t>
            </w:r>
          </w:p>
        </w:tc>
      </w:tr>
      <w:tr w:rsidR="00FD73E1" w:rsidRPr="001C1E89" w14:paraId="72049AFD" w14:textId="77777777" w:rsidTr="00FD73E1">
        <w:tc>
          <w:tcPr>
            <w:tcW w:w="846" w:type="dxa"/>
            <w:vAlign w:val="center"/>
          </w:tcPr>
          <w:p w14:paraId="470FF4DD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4A31AEDB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Custodia del examen</w:t>
            </w:r>
          </w:p>
        </w:tc>
        <w:tc>
          <w:tcPr>
            <w:tcW w:w="3260" w:type="dxa"/>
            <w:vAlign w:val="center"/>
          </w:tcPr>
          <w:p w14:paraId="6F0DE8F6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El médico especialista en salud ocupacional elabora la historia clínica en el formato correspondiente de la entidad, quedando bajo su custodia.</w:t>
            </w:r>
          </w:p>
        </w:tc>
        <w:tc>
          <w:tcPr>
            <w:tcW w:w="2029" w:type="dxa"/>
            <w:vAlign w:val="center"/>
          </w:tcPr>
          <w:p w14:paraId="03AF2AAB" w14:textId="64E17E71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Coordinador</w:t>
            </w:r>
            <w:r w:rsidR="00E67EFA">
              <w:rPr>
                <w:rFonts w:ascii="Arial" w:hAnsi="Arial" w:cs="Arial"/>
                <w:sz w:val="20"/>
                <w:szCs w:val="20"/>
              </w:rPr>
              <w:t>/a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</w:tc>
      </w:tr>
      <w:tr w:rsidR="00FD73E1" w:rsidRPr="001C1E89" w14:paraId="33D04152" w14:textId="77777777" w:rsidTr="00FD73E1">
        <w:tc>
          <w:tcPr>
            <w:tcW w:w="846" w:type="dxa"/>
            <w:vAlign w:val="center"/>
          </w:tcPr>
          <w:p w14:paraId="35BAD6F2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693" w:type="dxa"/>
            <w:vAlign w:val="center"/>
          </w:tcPr>
          <w:p w14:paraId="5BD4BF47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Analizar el certificado</w:t>
            </w:r>
          </w:p>
        </w:tc>
        <w:tc>
          <w:tcPr>
            <w:tcW w:w="3260" w:type="dxa"/>
            <w:vAlign w:val="center"/>
          </w:tcPr>
          <w:p w14:paraId="0BBAFDEF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El área de Salud Ocupacional deberá recibir el certificado médico, indicando las restricciones existentes, la cual analizará el concepto médico y recomendaciones dadas al trabajador retirado para orientarlo sobre las acciones a tomar para conservar/recuperar su salud y remitirlo a los servicios de atención de salud, si es el caso.</w:t>
            </w:r>
          </w:p>
        </w:tc>
        <w:tc>
          <w:tcPr>
            <w:tcW w:w="2029" w:type="dxa"/>
            <w:vAlign w:val="center"/>
          </w:tcPr>
          <w:p w14:paraId="1FAC65F6" w14:textId="6088CD1C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Coordinador</w:t>
            </w:r>
            <w:r w:rsidR="00E67EFA">
              <w:rPr>
                <w:rFonts w:ascii="Arial" w:hAnsi="Arial" w:cs="Arial"/>
                <w:sz w:val="20"/>
                <w:szCs w:val="20"/>
              </w:rPr>
              <w:t>/</w:t>
            </w:r>
            <w:r w:rsidR="00D204CC">
              <w:rPr>
                <w:rFonts w:ascii="Arial" w:hAnsi="Arial" w:cs="Arial"/>
                <w:sz w:val="20"/>
                <w:szCs w:val="20"/>
              </w:rPr>
              <w:t>a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</w:tc>
      </w:tr>
      <w:tr w:rsidR="00FD73E1" w:rsidRPr="001C1E89" w14:paraId="6387B5A0" w14:textId="77777777" w:rsidTr="00FD73E1">
        <w:tc>
          <w:tcPr>
            <w:tcW w:w="846" w:type="dxa"/>
            <w:vAlign w:val="center"/>
          </w:tcPr>
          <w:p w14:paraId="5766AE0B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93" w:type="dxa"/>
            <w:vAlign w:val="center"/>
          </w:tcPr>
          <w:p w14:paraId="192FD23C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Informar a gestión humana- contratación</w:t>
            </w:r>
          </w:p>
        </w:tc>
        <w:tc>
          <w:tcPr>
            <w:tcW w:w="3260" w:type="dxa"/>
            <w:vAlign w:val="center"/>
          </w:tcPr>
          <w:p w14:paraId="5AA11366" w14:textId="138E40C5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Salud Laboral entregará a la coordina</w:t>
            </w:r>
            <w:r w:rsidR="00D204CC">
              <w:rPr>
                <w:rFonts w:ascii="Arial" w:hAnsi="Arial" w:cs="Arial"/>
                <w:sz w:val="20"/>
                <w:szCs w:val="20"/>
              </w:rPr>
              <w:t>ción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de Gestión Humana, el concepto médico determinado en el examen de retiro.</w:t>
            </w:r>
          </w:p>
        </w:tc>
        <w:tc>
          <w:tcPr>
            <w:tcW w:w="2029" w:type="dxa"/>
            <w:vAlign w:val="center"/>
          </w:tcPr>
          <w:p w14:paraId="70721475" w14:textId="5C9ED3B6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Coordinador</w:t>
            </w:r>
            <w:r w:rsidR="00D204CC">
              <w:rPr>
                <w:rFonts w:ascii="Arial" w:hAnsi="Arial" w:cs="Arial"/>
                <w:sz w:val="20"/>
                <w:szCs w:val="20"/>
              </w:rPr>
              <w:t>/a</w:t>
            </w:r>
            <w:r w:rsidRPr="001C1E89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</w:tc>
      </w:tr>
      <w:tr w:rsidR="00FD73E1" w:rsidRPr="001C1E89" w14:paraId="4007BCC2" w14:textId="77777777" w:rsidTr="00FD73E1">
        <w:tc>
          <w:tcPr>
            <w:tcW w:w="846" w:type="dxa"/>
            <w:vAlign w:val="center"/>
          </w:tcPr>
          <w:p w14:paraId="684FB555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4EC6188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Archivar el certificado</w:t>
            </w:r>
          </w:p>
        </w:tc>
        <w:tc>
          <w:tcPr>
            <w:tcW w:w="3260" w:type="dxa"/>
            <w:vAlign w:val="center"/>
          </w:tcPr>
          <w:p w14:paraId="0B668E94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El certificado será archivado en la hoja de vida del funcionario</w:t>
            </w:r>
          </w:p>
        </w:tc>
        <w:tc>
          <w:tcPr>
            <w:tcW w:w="2029" w:type="dxa"/>
            <w:vAlign w:val="center"/>
          </w:tcPr>
          <w:p w14:paraId="78787404" w14:textId="77777777" w:rsidR="00FD73E1" w:rsidRPr="001C1E89" w:rsidRDefault="00FD73E1" w:rsidP="00FD7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E89">
              <w:rPr>
                <w:rFonts w:ascii="Arial" w:hAnsi="Arial" w:cs="Arial"/>
                <w:sz w:val="20"/>
                <w:szCs w:val="20"/>
              </w:rPr>
              <w:t>Gestión Humana</w:t>
            </w:r>
          </w:p>
        </w:tc>
      </w:tr>
    </w:tbl>
    <w:p w14:paraId="03E12955" w14:textId="77777777" w:rsidR="00B91FA8" w:rsidRDefault="00B91FA8" w:rsidP="00DE726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6FFB66F6" w14:textId="77777777" w:rsidR="00CF3DFD" w:rsidRPr="0059157F" w:rsidRDefault="00CF3DFD" w:rsidP="00DE726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1AA9D757" w14:textId="77777777" w:rsidR="00BE1002" w:rsidRPr="00657819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657819">
        <w:rPr>
          <w:rFonts w:ascii="Arial" w:hAnsi="Arial" w:cs="Arial"/>
          <w:b/>
          <w:sz w:val="20"/>
          <w:szCs w:val="20"/>
        </w:rPr>
        <w:t>DOCUMENTOS RELACIONADOS</w:t>
      </w:r>
    </w:p>
    <w:p w14:paraId="00B6F4B5" w14:textId="77777777" w:rsidR="00BE1002" w:rsidRPr="0059157F" w:rsidRDefault="00BE1002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05D67DE7" w14:textId="77777777" w:rsidR="00AB233E" w:rsidRDefault="00657819" w:rsidP="00AB233E">
      <w:pPr>
        <w:pStyle w:val="Prrafodelista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  <w:r w:rsidRPr="00657819">
        <w:rPr>
          <w:rFonts w:ascii="Arial" w:hAnsi="Arial" w:cs="Arial"/>
          <w:bCs/>
          <w:color w:val="000000"/>
          <w:sz w:val="20"/>
          <w:szCs w:val="20"/>
        </w:rPr>
        <w:t>Selección y Contratación de Personal GH-P-003</w:t>
      </w:r>
    </w:p>
    <w:p w14:paraId="10A8B89A" w14:textId="77777777" w:rsidR="00AB233E" w:rsidRPr="00AB233E" w:rsidRDefault="00AB233E" w:rsidP="00AB233E">
      <w:pPr>
        <w:pStyle w:val="Prrafodelista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  <w:r w:rsidRPr="00AB233E">
        <w:rPr>
          <w:rFonts w:ascii="Arial" w:hAnsi="Arial" w:cs="Arial"/>
          <w:sz w:val="20"/>
          <w:szCs w:val="20"/>
        </w:rPr>
        <w:t>Certificado Médico</w:t>
      </w:r>
    </w:p>
    <w:p w14:paraId="33BE94F7" w14:textId="77777777" w:rsidR="00AB233E" w:rsidRPr="00657819" w:rsidRDefault="00AB233E" w:rsidP="00DE726E">
      <w:pPr>
        <w:pStyle w:val="Prrafodelista"/>
        <w:spacing w:line="276" w:lineRule="auto"/>
        <w:rPr>
          <w:rStyle w:val="apple-converted-space"/>
          <w:rFonts w:ascii="Arial" w:hAnsi="Arial" w:cs="Arial"/>
          <w:bCs/>
          <w:color w:val="000000"/>
          <w:sz w:val="20"/>
          <w:szCs w:val="20"/>
        </w:rPr>
      </w:pPr>
    </w:p>
    <w:p w14:paraId="316597F6" w14:textId="77777777" w:rsidR="00657819" w:rsidRPr="0059157F" w:rsidRDefault="00657819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21838851" w14:textId="77777777" w:rsidR="00BE1002" w:rsidRDefault="007B38E8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59157F">
        <w:rPr>
          <w:rFonts w:ascii="Arial" w:hAnsi="Arial" w:cs="Arial"/>
          <w:b/>
          <w:sz w:val="20"/>
          <w:szCs w:val="20"/>
        </w:rPr>
        <w:t>CONTROL DE CAMBIOS</w:t>
      </w:r>
    </w:p>
    <w:p w14:paraId="4E115DFF" w14:textId="77777777" w:rsidR="00E6502A" w:rsidRPr="0059157F" w:rsidRDefault="00E6502A" w:rsidP="00E6502A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719"/>
        <w:gridCol w:w="3669"/>
        <w:gridCol w:w="2890"/>
      </w:tblGrid>
      <w:tr w:rsidR="00EE3ADF" w:rsidRPr="0059157F" w14:paraId="134D4B09" w14:textId="77777777" w:rsidTr="0051432F">
        <w:trPr>
          <w:trHeight w:val="373"/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0B4FDFEC" w14:textId="77777777" w:rsidR="00EE3ADF" w:rsidRPr="0059157F" w:rsidRDefault="00EE3ADF" w:rsidP="0059157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VERSIÓN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24E23E0" w14:textId="77777777" w:rsidR="00EE3ADF" w:rsidRPr="0059157F" w:rsidRDefault="00EE3ADF" w:rsidP="0059157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FECHA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5AC2F242" w14:textId="77777777" w:rsidR="00EE3ADF" w:rsidRPr="0059157F" w:rsidRDefault="00EE3ADF" w:rsidP="0059157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03D4BC6D" w14:textId="77777777" w:rsidR="00EE3ADF" w:rsidRPr="0059157F" w:rsidRDefault="00B446EB" w:rsidP="0059157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PARTICIPANTES</w:t>
            </w:r>
          </w:p>
        </w:tc>
      </w:tr>
      <w:tr w:rsidR="00EE3ADF" w:rsidRPr="0059157F" w14:paraId="4D823267" w14:textId="77777777" w:rsidTr="0059157F">
        <w:trPr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17445CE8" w14:textId="77777777" w:rsidR="00EE3ADF" w:rsidRPr="0059157F" w:rsidRDefault="00E93E0C" w:rsidP="0059157F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4ACF272" w14:textId="225FC12E" w:rsidR="00EE3ADF" w:rsidRPr="0059157F" w:rsidRDefault="00E93E0C" w:rsidP="0059157F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</w:t>
            </w:r>
            <w:r w:rsidR="004E0B13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</w:t>
            </w:r>
            <w:r w:rsidRPr="0059157F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-04-23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69DDC1CC" w14:textId="77777777" w:rsidR="00EE3ADF" w:rsidRPr="0059157F" w:rsidRDefault="00E93E0C" w:rsidP="0059157F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Cambio de plantilla y actualización de actividades.</w:t>
            </w:r>
          </w:p>
        </w:tc>
        <w:tc>
          <w:tcPr>
            <w:tcW w:w="2890" w:type="dxa"/>
            <w:vAlign w:val="center"/>
          </w:tcPr>
          <w:p w14:paraId="7B60ACC3" w14:textId="30B2740C" w:rsidR="0059157F" w:rsidRPr="0059157F" w:rsidRDefault="0059157F" w:rsidP="0059157F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Coordinadora de Seguridad y Salud en el Trabajo</w:t>
            </w:r>
          </w:p>
          <w:p w14:paraId="46D0A622" w14:textId="491AC537" w:rsidR="00EE3ADF" w:rsidRPr="0059157F" w:rsidRDefault="0059157F" w:rsidP="0059157F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sz w:val="20"/>
                <w:szCs w:val="20"/>
              </w:rPr>
              <w:t>Analista de Procesos</w:t>
            </w:r>
          </w:p>
        </w:tc>
      </w:tr>
      <w:tr w:rsidR="00CF3DFD" w:rsidRPr="0059157F" w14:paraId="4EE347A8" w14:textId="77777777" w:rsidTr="0059157F">
        <w:trPr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16D48145" w14:textId="77777777" w:rsidR="00CF3DFD" w:rsidRPr="0059157F" w:rsidRDefault="00CF3DFD" w:rsidP="0059157F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1700476" w14:textId="698DE4DD" w:rsidR="00CF3DFD" w:rsidRPr="0059157F" w:rsidRDefault="00CF3DFD" w:rsidP="0059157F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</w:t>
            </w:r>
            <w:r w:rsidR="004E0B13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21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-0</w:t>
            </w:r>
            <w:r w:rsidR="004E0B13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7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-14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71681F3F" w14:textId="77777777" w:rsidR="00CF3DFD" w:rsidRPr="0059157F" w:rsidRDefault="0079142E" w:rsidP="0079142E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Se modificó el procedimiento de acuerdo al d</w:t>
            </w:r>
            <w:r w:rsidR="000B6BF7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ecreto 1072 del 2015</w:t>
            </w:r>
          </w:p>
        </w:tc>
        <w:tc>
          <w:tcPr>
            <w:tcW w:w="2890" w:type="dxa"/>
            <w:vAlign w:val="center"/>
          </w:tcPr>
          <w:p w14:paraId="4283A1CF" w14:textId="1C6FE756" w:rsidR="00CF3DFD" w:rsidRPr="0059157F" w:rsidRDefault="00CF3DFD" w:rsidP="00CF3DFD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9157F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Coordinadora de Seguridad y Salud en el Trabajo</w:t>
            </w:r>
          </w:p>
        </w:tc>
      </w:tr>
    </w:tbl>
    <w:p w14:paraId="0040E07C" w14:textId="77777777" w:rsidR="00BE1002" w:rsidRPr="0059157F" w:rsidRDefault="00BE1002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53F0B077" w14:textId="77777777" w:rsidR="00B91FA8" w:rsidRPr="0059157F" w:rsidRDefault="00B91FA8" w:rsidP="00DE726E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B91FA8" w:rsidRPr="0059157F" w:rsidSect="000C21C5">
      <w:headerReference w:type="default" r:id="rId7"/>
      <w:pgSz w:w="12240" w:h="15840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B8ED5" w14:textId="77777777" w:rsidR="00EA4709" w:rsidRDefault="00EA4709" w:rsidP="00BE1002">
      <w:pPr>
        <w:spacing w:after="0" w:line="240" w:lineRule="auto"/>
      </w:pPr>
      <w:r>
        <w:separator/>
      </w:r>
    </w:p>
  </w:endnote>
  <w:endnote w:type="continuationSeparator" w:id="0">
    <w:p w14:paraId="3F098546" w14:textId="77777777" w:rsidR="00EA4709" w:rsidRDefault="00EA4709" w:rsidP="00BE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2A90" w14:textId="77777777" w:rsidR="00EA4709" w:rsidRDefault="00EA4709" w:rsidP="00BE1002">
      <w:pPr>
        <w:spacing w:after="0" w:line="240" w:lineRule="auto"/>
      </w:pPr>
      <w:r>
        <w:separator/>
      </w:r>
    </w:p>
  </w:footnote>
  <w:footnote w:type="continuationSeparator" w:id="0">
    <w:p w14:paraId="6ABF5476" w14:textId="77777777" w:rsidR="00EA4709" w:rsidRDefault="00EA4709" w:rsidP="00BE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92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52"/>
      <w:gridCol w:w="2260"/>
      <w:gridCol w:w="2260"/>
      <w:gridCol w:w="2260"/>
      <w:gridCol w:w="2260"/>
    </w:tblGrid>
    <w:tr w:rsidR="00BE1002" w:rsidRPr="00086844" w14:paraId="1F827F64" w14:textId="77777777" w:rsidTr="001E07C1">
      <w:trPr>
        <w:trHeight w:val="349"/>
        <w:jc w:val="center"/>
      </w:trPr>
      <w:tc>
        <w:tcPr>
          <w:tcW w:w="1752" w:type="dxa"/>
          <w:vMerge w:val="restart"/>
          <w:tcBorders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3C830F8C" w14:textId="448C1773" w:rsidR="00BE1002" w:rsidRPr="00086844" w:rsidRDefault="008043F3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  <w:r>
            <w:rPr>
              <w:noProof/>
            </w:rPr>
            <w:drawing>
              <wp:inline distT="0" distB="0" distL="0" distR="0" wp14:anchorId="5A39298A" wp14:editId="444AC06F">
                <wp:extent cx="1002481" cy="431597"/>
                <wp:effectExtent l="0" t="0" r="7620" b="0"/>
                <wp:docPr id="2" name="Imagen 2" descr="CS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S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184"/>
                        <a:stretch/>
                      </pic:blipFill>
                      <pic:spPr bwMode="auto">
                        <a:xfrm>
                          <a:off x="0" y="0"/>
                          <a:ext cx="1024046" cy="440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0AF84FF2" w14:textId="77777777" w:rsidR="00BE1002" w:rsidRPr="00086844" w:rsidRDefault="00BE1002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  <w:hideMark/>
        </w:tcPr>
        <w:p w14:paraId="731FA178" w14:textId="77777777" w:rsidR="00BE1002" w:rsidRPr="00086844" w:rsidRDefault="00E93E0C" w:rsidP="001E07C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lang w:eastAsia="es-CO"/>
            </w:rPr>
          </w:pPr>
          <w:r>
            <w:rPr>
              <w:rFonts w:ascii="Arial" w:hAnsi="Arial" w:cs="Arial"/>
              <w:b/>
              <w:bCs/>
              <w:color w:val="000000"/>
              <w:lang w:eastAsia="es-CO"/>
            </w:rPr>
            <w:t>MEDICINA PREVENTIVA Y DEL TRABAJO</w:t>
          </w:r>
        </w:p>
      </w:tc>
    </w:tr>
    <w:tr w:rsidR="001E07C1" w:rsidRPr="00086844" w14:paraId="12BEF379" w14:textId="77777777" w:rsidTr="001E07C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6C5DF079" w14:textId="77777777" w:rsidR="001E07C1" w:rsidRPr="00086844" w:rsidRDefault="001E07C1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  <w:hideMark/>
        </w:tcPr>
        <w:p w14:paraId="6ADF474B" w14:textId="44FC54CC" w:rsidR="001E07C1" w:rsidRPr="00E93E0C" w:rsidRDefault="00E93E0C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 w:rsidRPr="00E93E0C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 xml:space="preserve">PROCESO: </w:t>
          </w:r>
          <w:r w:rsidR="008043F3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SISTEMA DE GESTIÓN DE SEGURIDAD Y SALUD EN EL TRABAJO</w:t>
          </w:r>
        </w:p>
      </w:tc>
    </w:tr>
    <w:tr w:rsidR="00E93E0C" w:rsidRPr="00086844" w14:paraId="68CB6322" w14:textId="77777777" w:rsidTr="00E43F50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428F19BC" w14:textId="77777777" w:rsidR="00E93E0C" w:rsidRPr="00086844" w:rsidRDefault="00E93E0C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  <w:hideMark/>
        </w:tcPr>
        <w:p w14:paraId="06DB24A8" w14:textId="7FA763C5" w:rsidR="00E93E0C" w:rsidRPr="00E93E0C" w:rsidRDefault="00E93E0C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 w:rsidRPr="00E93E0C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G</w:t>
          </w:r>
          <w:r w:rsidR="008043F3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SST</w:t>
          </w:r>
          <w:r w:rsidRPr="00E93E0C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-P-201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2019EEF7" w14:textId="77777777" w:rsidR="00E93E0C" w:rsidRPr="00E93E0C" w:rsidRDefault="00611D27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Versión: 4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1DF13A79" w14:textId="77777777" w:rsidR="00E93E0C" w:rsidRPr="00E93E0C" w:rsidRDefault="00611D27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Fecha: 2015-09-14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4A5CE509" w14:textId="77777777" w:rsidR="00E93E0C" w:rsidRPr="00E93E0C" w:rsidRDefault="00E93E0C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 w:rsidRPr="00E93E0C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E93E0C">
            <w:rPr>
              <w:rFonts w:ascii="Arial" w:hAnsi="Arial" w:cs="Arial"/>
              <w:sz w:val="20"/>
              <w:szCs w:val="20"/>
            </w:rPr>
            <w:fldChar w:fldCharType="begin"/>
          </w:r>
          <w:r w:rsidRPr="00E93E0C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E93E0C">
            <w:rPr>
              <w:rFonts w:ascii="Arial" w:hAnsi="Arial" w:cs="Arial"/>
              <w:sz w:val="20"/>
              <w:szCs w:val="20"/>
            </w:rPr>
            <w:fldChar w:fldCharType="separate"/>
          </w:r>
          <w:r w:rsidR="00CE53D1">
            <w:rPr>
              <w:rFonts w:ascii="Arial" w:hAnsi="Arial" w:cs="Arial"/>
              <w:noProof/>
              <w:sz w:val="20"/>
              <w:szCs w:val="20"/>
            </w:rPr>
            <w:t>4</w:t>
          </w:r>
          <w:r w:rsidRPr="00E93E0C">
            <w:rPr>
              <w:rFonts w:ascii="Arial" w:hAnsi="Arial" w:cs="Arial"/>
              <w:sz w:val="20"/>
              <w:szCs w:val="20"/>
            </w:rPr>
            <w:fldChar w:fldCharType="end"/>
          </w:r>
          <w:r w:rsidRPr="00E93E0C">
            <w:rPr>
              <w:rFonts w:ascii="Arial" w:hAnsi="Arial" w:cs="Arial"/>
              <w:sz w:val="20"/>
              <w:szCs w:val="20"/>
            </w:rPr>
            <w:t xml:space="preserve"> de </w:t>
          </w:r>
          <w:r w:rsidRPr="00E93E0C">
            <w:rPr>
              <w:rFonts w:ascii="Arial" w:hAnsi="Arial" w:cs="Arial"/>
              <w:sz w:val="20"/>
              <w:szCs w:val="20"/>
            </w:rPr>
            <w:fldChar w:fldCharType="begin"/>
          </w:r>
          <w:r w:rsidRPr="00E93E0C">
            <w:rPr>
              <w:rFonts w:ascii="Arial" w:hAnsi="Arial" w:cs="Arial"/>
              <w:sz w:val="20"/>
              <w:szCs w:val="20"/>
            </w:rPr>
            <w:instrText xml:space="preserve"> NUMPAGES \*Arabic </w:instrText>
          </w:r>
          <w:r w:rsidRPr="00E93E0C">
            <w:rPr>
              <w:rFonts w:ascii="Arial" w:hAnsi="Arial" w:cs="Arial"/>
              <w:sz w:val="20"/>
              <w:szCs w:val="20"/>
            </w:rPr>
            <w:fldChar w:fldCharType="separate"/>
          </w:r>
          <w:r w:rsidR="00CE53D1">
            <w:rPr>
              <w:rFonts w:ascii="Arial" w:hAnsi="Arial" w:cs="Arial"/>
              <w:noProof/>
              <w:sz w:val="20"/>
              <w:szCs w:val="20"/>
            </w:rPr>
            <w:t>4</w:t>
          </w:r>
          <w:r w:rsidRPr="00E93E0C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DA6F986" w14:textId="77777777" w:rsidR="00BE1002" w:rsidRDefault="00BE1002">
    <w:pPr>
      <w:pStyle w:val="Encabezado"/>
      <w:rPr>
        <w:sz w:val="20"/>
      </w:rPr>
    </w:pPr>
  </w:p>
  <w:p w14:paraId="69BF7247" w14:textId="77777777" w:rsidR="00447D12" w:rsidRPr="002D7F65" w:rsidRDefault="00447D12">
    <w:pPr>
      <w:pStyle w:val="Encabezad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09DD"/>
    <w:multiLevelType w:val="multilevel"/>
    <w:tmpl w:val="29CA79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0CC6"/>
    <w:multiLevelType w:val="hybridMultilevel"/>
    <w:tmpl w:val="894CA5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165A1"/>
    <w:multiLevelType w:val="hybridMultilevel"/>
    <w:tmpl w:val="366667E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F36EC4"/>
    <w:multiLevelType w:val="hybridMultilevel"/>
    <w:tmpl w:val="8E980A38"/>
    <w:lvl w:ilvl="0" w:tplc="73E809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36240"/>
    <w:multiLevelType w:val="hybridMultilevel"/>
    <w:tmpl w:val="46C0874C"/>
    <w:lvl w:ilvl="0" w:tplc="CFEC225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B00A02"/>
    <w:multiLevelType w:val="hybridMultilevel"/>
    <w:tmpl w:val="AB28B2B6"/>
    <w:lvl w:ilvl="0" w:tplc="E15C269C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3E4AB5"/>
    <w:multiLevelType w:val="hybridMultilevel"/>
    <w:tmpl w:val="7B54D9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1903C0"/>
    <w:multiLevelType w:val="hybridMultilevel"/>
    <w:tmpl w:val="04A214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4460F"/>
    <w:multiLevelType w:val="hybridMultilevel"/>
    <w:tmpl w:val="7444C1A0"/>
    <w:lvl w:ilvl="0" w:tplc="F4ACFBB2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B9D"/>
    <w:rsid w:val="00007B9D"/>
    <w:rsid w:val="00045756"/>
    <w:rsid w:val="00084770"/>
    <w:rsid w:val="00086844"/>
    <w:rsid w:val="000B6BF7"/>
    <w:rsid w:val="000C21C5"/>
    <w:rsid w:val="000C7C83"/>
    <w:rsid w:val="000F2042"/>
    <w:rsid w:val="00106ECA"/>
    <w:rsid w:val="001158DE"/>
    <w:rsid w:val="001271BD"/>
    <w:rsid w:val="001413B6"/>
    <w:rsid w:val="0019607F"/>
    <w:rsid w:val="001A578A"/>
    <w:rsid w:val="001C0BC3"/>
    <w:rsid w:val="001C38E9"/>
    <w:rsid w:val="001E07C1"/>
    <w:rsid w:val="001F164D"/>
    <w:rsid w:val="001F4E71"/>
    <w:rsid w:val="0021137B"/>
    <w:rsid w:val="00212105"/>
    <w:rsid w:val="00241C5D"/>
    <w:rsid w:val="002B1C3F"/>
    <w:rsid w:val="002B63EA"/>
    <w:rsid w:val="002D7F65"/>
    <w:rsid w:val="0031629D"/>
    <w:rsid w:val="003353DD"/>
    <w:rsid w:val="003C0CCB"/>
    <w:rsid w:val="00437FED"/>
    <w:rsid w:val="00447D12"/>
    <w:rsid w:val="0045593E"/>
    <w:rsid w:val="004917B5"/>
    <w:rsid w:val="004A2422"/>
    <w:rsid w:val="004C3EA7"/>
    <w:rsid w:val="004E0B13"/>
    <w:rsid w:val="004E4BB9"/>
    <w:rsid w:val="0051432F"/>
    <w:rsid w:val="005760EC"/>
    <w:rsid w:val="0059157F"/>
    <w:rsid w:val="005A0CD1"/>
    <w:rsid w:val="00611D27"/>
    <w:rsid w:val="00646D14"/>
    <w:rsid w:val="0065361D"/>
    <w:rsid w:val="00657819"/>
    <w:rsid w:val="00682B0B"/>
    <w:rsid w:val="006D281F"/>
    <w:rsid w:val="00712A1A"/>
    <w:rsid w:val="0079142E"/>
    <w:rsid w:val="007B38E8"/>
    <w:rsid w:val="008043F3"/>
    <w:rsid w:val="00875616"/>
    <w:rsid w:val="00887191"/>
    <w:rsid w:val="00930DD1"/>
    <w:rsid w:val="009343F1"/>
    <w:rsid w:val="00A66BC9"/>
    <w:rsid w:val="00AB233E"/>
    <w:rsid w:val="00AD3984"/>
    <w:rsid w:val="00B446EB"/>
    <w:rsid w:val="00B45763"/>
    <w:rsid w:val="00B6097B"/>
    <w:rsid w:val="00B665AE"/>
    <w:rsid w:val="00B81B28"/>
    <w:rsid w:val="00B91FA8"/>
    <w:rsid w:val="00B954A2"/>
    <w:rsid w:val="00BD6A1B"/>
    <w:rsid w:val="00BE1002"/>
    <w:rsid w:val="00BE4347"/>
    <w:rsid w:val="00C21CCD"/>
    <w:rsid w:val="00C348FA"/>
    <w:rsid w:val="00C77FE8"/>
    <w:rsid w:val="00C840DA"/>
    <w:rsid w:val="00CA3274"/>
    <w:rsid w:val="00CE53D1"/>
    <w:rsid w:val="00CF3DFD"/>
    <w:rsid w:val="00D204CC"/>
    <w:rsid w:val="00D25C3B"/>
    <w:rsid w:val="00D70C33"/>
    <w:rsid w:val="00D75BFF"/>
    <w:rsid w:val="00D925F3"/>
    <w:rsid w:val="00DC2952"/>
    <w:rsid w:val="00DC5172"/>
    <w:rsid w:val="00DE726E"/>
    <w:rsid w:val="00E05A47"/>
    <w:rsid w:val="00E05E3B"/>
    <w:rsid w:val="00E22D66"/>
    <w:rsid w:val="00E248E6"/>
    <w:rsid w:val="00E62249"/>
    <w:rsid w:val="00E6502A"/>
    <w:rsid w:val="00E67EFA"/>
    <w:rsid w:val="00E93E0C"/>
    <w:rsid w:val="00EA4709"/>
    <w:rsid w:val="00EB33C6"/>
    <w:rsid w:val="00ED66E1"/>
    <w:rsid w:val="00EE3ADF"/>
    <w:rsid w:val="00F1379C"/>
    <w:rsid w:val="00F20578"/>
    <w:rsid w:val="00F45907"/>
    <w:rsid w:val="00F51B03"/>
    <w:rsid w:val="00F5709D"/>
    <w:rsid w:val="00FD73E1"/>
    <w:rsid w:val="00FF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94F11"/>
  <w15:chartTrackingRefBased/>
  <w15:docId w15:val="{C1E41D74-FCB2-4CFD-A217-D1E8D6CE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1002"/>
  </w:style>
  <w:style w:type="paragraph" w:styleId="Piedepgina">
    <w:name w:val="footer"/>
    <w:basedOn w:val="Normal"/>
    <w:link w:val="Piedepgina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002"/>
  </w:style>
  <w:style w:type="paragraph" w:styleId="Prrafodelista">
    <w:name w:val="List Paragraph"/>
    <w:basedOn w:val="Normal"/>
    <w:uiPriority w:val="34"/>
    <w:qFormat/>
    <w:rsid w:val="00BE1002"/>
    <w:pPr>
      <w:ind w:left="720"/>
      <w:contextualSpacing/>
    </w:pPr>
  </w:style>
  <w:style w:type="table" w:styleId="Tablaconcuadrcula">
    <w:name w:val="Table Grid"/>
    <w:basedOn w:val="Tablanormal"/>
    <w:uiPriority w:val="39"/>
    <w:rsid w:val="00BE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3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3AD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Fuentedeprrafopredeter"/>
    <w:rsid w:val="002B63EA"/>
  </w:style>
  <w:style w:type="paragraph" w:styleId="NormalWeb">
    <w:name w:val="Normal (Web)"/>
    <w:basedOn w:val="Normal"/>
    <w:uiPriority w:val="99"/>
    <w:semiHidden/>
    <w:unhideWhenUsed/>
    <w:rsid w:val="00611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1255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Angy Zamara Martínez Medina</dc:creator>
  <cp:keywords/>
  <dc:description/>
  <cp:lastModifiedBy>Jesús Alberto Espinosa Sepulveda</cp:lastModifiedBy>
  <cp:revision>27</cp:revision>
  <cp:lastPrinted>2015-09-14T15:33:00Z</cp:lastPrinted>
  <dcterms:created xsi:type="dcterms:W3CDTF">2015-04-15T21:39:00Z</dcterms:created>
  <dcterms:modified xsi:type="dcterms:W3CDTF">2021-08-13T14:06:00Z</dcterms:modified>
</cp:coreProperties>
</file>